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ADC9" w14:textId="77777777" w:rsidR="007763EB" w:rsidRDefault="007763EB" w:rsidP="007763EB">
      <w:pPr>
        <w:spacing w:line="400" w:lineRule="exact"/>
        <w:rPr>
          <w:rFonts w:ascii="標楷體" w:eastAsia="標楷體" w:hAnsi="標楷體"/>
          <w:spacing w:val="-20"/>
          <w:szCs w:val="23"/>
        </w:rPr>
      </w:pPr>
      <w:r>
        <w:rPr>
          <w:rFonts w:ascii="標楷體" w:eastAsia="標楷體" w:hAnsi="標楷體" w:hint="eastAsia"/>
          <w:spacing w:val="-20"/>
          <w:szCs w:val="23"/>
        </w:rPr>
        <w:t>附件</w:t>
      </w:r>
      <w:proofErr w:type="gramStart"/>
      <w:r>
        <w:rPr>
          <w:rFonts w:ascii="標楷體" w:eastAsia="標楷體" w:hAnsi="標楷體" w:hint="eastAsia"/>
          <w:spacing w:val="-20"/>
          <w:szCs w:val="23"/>
        </w:rPr>
        <w:t>三</w:t>
      </w:r>
      <w:proofErr w:type="gramEnd"/>
    </w:p>
    <w:p w14:paraId="7BC7A4AC" w14:textId="77777777" w:rsidR="007763EB" w:rsidRPr="0010129C" w:rsidRDefault="007763EB" w:rsidP="007763EB">
      <w:pPr>
        <w:spacing w:line="400" w:lineRule="exact"/>
        <w:jc w:val="center"/>
        <w:rPr>
          <w:rFonts w:ascii="標楷體" w:eastAsia="標楷體" w:hAnsi="標楷體"/>
          <w:spacing w:val="-20"/>
          <w:szCs w:val="23"/>
        </w:rPr>
      </w:pPr>
      <w:r>
        <w:rPr>
          <w:rFonts w:ascii="標楷體" w:eastAsia="標楷體" w:hAnsi="標楷體" w:hint="eastAsia"/>
          <w:sz w:val="28"/>
          <w:szCs w:val="23"/>
        </w:rPr>
        <w:t>中山醫學</w:t>
      </w:r>
      <w:r w:rsidRPr="004B06D4">
        <w:rPr>
          <w:rFonts w:ascii="標楷體" w:eastAsia="標楷體" w:hAnsi="標楷體" w:hint="eastAsia"/>
          <w:sz w:val="28"/>
          <w:szCs w:val="23"/>
        </w:rPr>
        <w:t>大學校園臨時攤位</w:t>
      </w:r>
      <w:r w:rsidRPr="004B06D4">
        <w:rPr>
          <w:rFonts w:ascii="標楷體" w:eastAsia="標楷體" w:hAnsi="標楷體" w:cs="Times New Roman"/>
          <w:sz w:val="28"/>
          <w:szCs w:val="23"/>
        </w:rPr>
        <w:t>/</w:t>
      </w:r>
      <w:r w:rsidRPr="004B06D4">
        <w:rPr>
          <w:rFonts w:ascii="標楷體" w:eastAsia="標楷體" w:hAnsi="標楷體" w:hint="eastAsia"/>
          <w:sz w:val="28"/>
          <w:szCs w:val="23"/>
        </w:rPr>
        <w:t>餐車</w:t>
      </w:r>
      <w:r w:rsidRPr="00D33343">
        <w:rPr>
          <w:rFonts w:ascii="標楷體" w:eastAsia="標楷體" w:hAnsi="標楷體" w:hint="eastAsia"/>
          <w:spacing w:val="-20"/>
          <w:sz w:val="28"/>
          <w:szCs w:val="23"/>
        </w:rPr>
        <w:t>自</w:t>
      </w:r>
      <w:r>
        <w:rPr>
          <w:rFonts w:ascii="標楷體" w:eastAsia="標楷體" w:hAnsi="標楷體" w:hint="eastAsia"/>
          <w:spacing w:val="-20"/>
          <w:sz w:val="28"/>
          <w:szCs w:val="23"/>
        </w:rPr>
        <w:t>主</w:t>
      </w:r>
      <w:r w:rsidRPr="00D33343">
        <w:rPr>
          <w:rFonts w:ascii="標楷體" w:eastAsia="標楷體" w:hAnsi="標楷體" w:hint="eastAsia"/>
          <w:spacing w:val="-20"/>
          <w:sz w:val="28"/>
          <w:szCs w:val="23"/>
        </w:rPr>
        <w:t>檢</w:t>
      </w:r>
      <w:r>
        <w:rPr>
          <w:rFonts w:ascii="標楷體" w:eastAsia="標楷體" w:hAnsi="標楷體" w:hint="eastAsia"/>
          <w:spacing w:val="-20"/>
          <w:sz w:val="28"/>
          <w:szCs w:val="23"/>
        </w:rPr>
        <w:t>查</w:t>
      </w:r>
      <w:r w:rsidRPr="00D33343">
        <w:rPr>
          <w:rFonts w:ascii="標楷體" w:eastAsia="標楷體" w:hAnsi="標楷體" w:hint="eastAsia"/>
          <w:spacing w:val="-20"/>
          <w:sz w:val="28"/>
          <w:szCs w:val="23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"/>
        <w:gridCol w:w="4887"/>
        <w:gridCol w:w="1843"/>
        <w:gridCol w:w="837"/>
        <w:gridCol w:w="837"/>
        <w:gridCol w:w="837"/>
      </w:tblGrid>
      <w:tr w:rsidR="007763EB" w:rsidRPr="009F21D5" w14:paraId="2AF0529D" w14:textId="77777777" w:rsidTr="008A2A20">
        <w:trPr>
          <w:trHeight w:val="543"/>
        </w:trPr>
        <w:tc>
          <w:tcPr>
            <w:tcW w:w="9736" w:type="dxa"/>
            <w:gridSpan w:val="6"/>
            <w:vAlign w:val="center"/>
          </w:tcPr>
          <w:p w14:paraId="35056494" w14:textId="77777777" w:rsidR="007763EB" w:rsidRPr="00970A55" w:rsidRDefault="007763EB" w:rsidP="008A2A20">
            <w:pPr>
              <w:spacing w:line="300" w:lineRule="exact"/>
              <w:jc w:val="left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攤位</w:t>
            </w:r>
            <w:r w:rsidRPr="00970A55">
              <w:rPr>
                <w:rFonts w:ascii="標楷體" w:eastAsia="標楷體" w:hAnsi="標楷體" w:hint="eastAsia"/>
                <w:spacing w:val="-20"/>
                <w:szCs w:val="24"/>
              </w:rPr>
              <w:t>名稱：</w:t>
            </w:r>
          </w:p>
        </w:tc>
      </w:tr>
      <w:tr w:rsidR="007763EB" w:rsidRPr="009F21D5" w14:paraId="2D6B854C" w14:textId="77777777" w:rsidTr="008A2A20">
        <w:trPr>
          <w:trHeight w:val="564"/>
        </w:trPr>
        <w:tc>
          <w:tcPr>
            <w:tcW w:w="5382" w:type="dxa"/>
            <w:gridSpan w:val="2"/>
            <w:vAlign w:val="center"/>
          </w:tcPr>
          <w:p w14:paraId="609E2A7F" w14:textId="77777777" w:rsidR="007763EB" w:rsidRPr="00970A55" w:rsidRDefault="007763EB" w:rsidP="008A2A20">
            <w:pPr>
              <w:spacing w:line="300" w:lineRule="exact"/>
              <w:jc w:val="left"/>
              <w:rPr>
                <w:rFonts w:ascii="標楷體" w:eastAsia="標楷體" w:hAnsi="標楷體"/>
                <w:spacing w:val="-20"/>
                <w:szCs w:val="24"/>
              </w:rPr>
            </w:pPr>
            <w:r w:rsidRPr="00970A55">
              <w:rPr>
                <w:rFonts w:ascii="標楷體" w:eastAsia="標楷體" w:hAnsi="標楷體" w:hint="eastAsia"/>
                <w:spacing w:val="-20"/>
                <w:szCs w:val="24"/>
              </w:rPr>
              <w:t>負責人姓名：</w:t>
            </w:r>
          </w:p>
        </w:tc>
        <w:tc>
          <w:tcPr>
            <w:tcW w:w="4354" w:type="dxa"/>
            <w:gridSpan w:val="4"/>
            <w:vAlign w:val="center"/>
          </w:tcPr>
          <w:p w14:paraId="2ED145B2" w14:textId="77777777" w:rsidR="007763EB" w:rsidRPr="00970A55" w:rsidRDefault="007763EB" w:rsidP="008A2A20">
            <w:pPr>
              <w:spacing w:line="300" w:lineRule="exact"/>
              <w:jc w:val="left"/>
              <w:rPr>
                <w:rFonts w:ascii="標楷體" w:eastAsia="標楷體" w:hAnsi="標楷體"/>
                <w:spacing w:val="-40"/>
                <w:szCs w:val="24"/>
              </w:rPr>
            </w:pPr>
            <w:r>
              <w:rPr>
                <w:rFonts w:ascii="標楷體" w:eastAsia="標楷體" w:hAnsi="標楷體" w:hint="eastAsia"/>
                <w:spacing w:val="-40"/>
                <w:szCs w:val="24"/>
              </w:rPr>
              <w:t>檢核日期: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 xml:space="preserve">     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年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 xml:space="preserve">    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月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 xml:space="preserve">    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日</w:t>
            </w:r>
          </w:p>
        </w:tc>
      </w:tr>
      <w:tr w:rsidR="007763EB" w:rsidRPr="0097429B" w14:paraId="1186D7DA" w14:textId="77777777" w:rsidTr="008A2A20">
        <w:trPr>
          <w:trHeight w:val="300"/>
        </w:trPr>
        <w:tc>
          <w:tcPr>
            <w:tcW w:w="7225" w:type="dxa"/>
            <w:gridSpan w:val="3"/>
            <w:vMerge w:val="restart"/>
            <w:vAlign w:val="center"/>
          </w:tcPr>
          <w:p w14:paraId="10E580F7" w14:textId="77777777" w:rsidR="007763EB" w:rsidRPr="00CA7F02" w:rsidRDefault="007763EB" w:rsidP="008A2A20">
            <w:pPr>
              <w:spacing w:line="300" w:lineRule="exact"/>
              <w:jc w:val="center"/>
              <w:rPr>
                <w:rFonts w:ascii="標楷體" w:eastAsia="標楷體" w:hAnsi="標楷體"/>
                <w:spacing w:val="-40"/>
                <w:szCs w:val="24"/>
              </w:rPr>
            </w:pPr>
            <w:r w:rsidRPr="009F21D5">
              <w:rPr>
                <w:rFonts w:ascii="標楷體" w:eastAsia="標楷體" w:hAnsi="標楷體"/>
                <w:spacing w:val="-20"/>
                <w:szCs w:val="24"/>
              </w:rPr>
              <w:t>檢查項目</w:t>
            </w:r>
          </w:p>
        </w:tc>
        <w:tc>
          <w:tcPr>
            <w:tcW w:w="2511" w:type="dxa"/>
            <w:gridSpan w:val="3"/>
            <w:vAlign w:val="center"/>
          </w:tcPr>
          <w:p w14:paraId="4F913ABA" w14:textId="77777777" w:rsidR="007763EB" w:rsidRPr="00970A55" w:rsidRDefault="007763EB" w:rsidP="008A2A20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970A55">
              <w:rPr>
                <w:rFonts w:ascii="標楷體" w:eastAsia="標楷體" w:hAnsi="標楷體" w:hint="eastAsia"/>
              </w:rPr>
              <w:t>自主檢核</w:t>
            </w:r>
            <w:r>
              <w:rPr>
                <w:rFonts w:ascii="標楷體" w:eastAsia="標楷體" w:hAnsi="標楷體" w:hint="eastAsia"/>
              </w:rPr>
              <w:t>結果</w:t>
            </w:r>
          </w:p>
        </w:tc>
      </w:tr>
      <w:tr w:rsidR="007763EB" w:rsidRPr="0097429B" w14:paraId="5F7E0D71" w14:textId="77777777" w:rsidTr="008A2A20">
        <w:trPr>
          <w:trHeight w:val="300"/>
        </w:trPr>
        <w:tc>
          <w:tcPr>
            <w:tcW w:w="7225" w:type="dxa"/>
            <w:gridSpan w:val="3"/>
            <w:vMerge/>
          </w:tcPr>
          <w:p w14:paraId="7D137758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6ED6712A" w14:textId="77777777" w:rsidR="007763EB" w:rsidRPr="00970A55" w:rsidRDefault="007763EB" w:rsidP="008A2A20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</w:rPr>
              <w:t>符合</w:t>
            </w:r>
          </w:p>
        </w:tc>
        <w:tc>
          <w:tcPr>
            <w:tcW w:w="837" w:type="dxa"/>
          </w:tcPr>
          <w:p w14:paraId="33C03E63" w14:textId="77777777" w:rsidR="007763EB" w:rsidRPr="00970A55" w:rsidRDefault="007763EB" w:rsidP="008A2A20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不符合</w:t>
            </w:r>
          </w:p>
        </w:tc>
        <w:tc>
          <w:tcPr>
            <w:tcW w:w="837" w:type="dxa"/>
          </w:tcPr>
          <w:p w14:paraId="7126259E" w14:textId="77777777" w:rsidR="007763EB" w:rsidRPr="00970A55" w:rsidRDefault="007763EB" w:rsidP="008A2A20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970A55">
              <w:rPr>
                <w:rFonts w:ascii="標楷體" w:eastAsia="標楷體" w:hAnsi="標楷體" w:hint="eastAsia"/>
                <w:spacing w:val="-20"/>
                <w:szCs w:val="24"/>
              </w:rPr>
              <w:t>不適用</w:t>
            </w:r>
          </w:p>
        </w:tc>
      </w:tr>
      <w:tr w:rsidR="007763EB" w:rsidRPr="0097429B" w14:paraId="4BB0C44F" w14:textId="77777777" w:rsidTr="008A2A20">
        <w:trPr>
          <w:trHeight w:val="455"/>
        </w:trPr>
        <w:tc>
          <w:tcPr>
            <w:tcW w:w="495" w:type="dxa"/>
            <w:vMerge w:val="restart"/>
          </w:tcPr>
          <w:p w14:paraId="01D68963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1631ED">
              <w:rPr>
                <w:rFonts w:ascii="標楷體" w:eastAsia="標楷體" w:hAnsi="標楷體" w:hint="eastAsia"/>
                <w:spacing w:val="-20"/>
                <w:szCs w:val="24"/>
              </w:rPr>
              <w:t>注意事項</w:t>
            </w:r>
          </w:p>
        </w:tc>
        <w:tc>
          <w:tcPr>
            <w:tcW w:w="6730" w:type="dxa"/>
            <w:gridSpan w:val="2"/>
          </w:tcPr>
          <w:p w14:paraId="1E614C92" w14:textId="77777777" w:rsidR="007763EB" w:rsidRPr="00DB2C3C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pacing w:val="-30"/>
                <w:szCs w:val="24"/>
              </w:rPr>
            </w:pPr>
            <w:r>
              <w:rPr>
                <w:rFonts w:ascii="標楷體" w:eastAsia="標楷體" w:hAnsi="標楷體" w:hint="eastAsia"/>
                <w:spacing w:val="-30"/>
                <w:szCs w:val="24"/>
              </w:rPr>
              <w:t>校內禁止販賣酒精飲品及</w:t>
            </w:r>
            <w:proofErr w:type="gramStart"/>
            <w:r>
              <w:rPr>
                <w:rFonts w:ascii="標楷體" w:eastAsia="標楷體" w:hAnsi="標楷體" w:hint="eastAsia"/>
                <w:spacing w:val="-30"/>
                <w:szCs w:val="24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  <w:spacing w:val="-30"/>
                <w:szCs w:val="24"/>
              </w:rPr>
              <w:t>品(含電子</w:t>
            </w:r>
            <w:proofErr w:type="gramStart"/>
            <w:r>
              <w:rPr>
                <w:rFonts w:ascii="標楷體" w:eastAsia="標楷體" w:hAnsi="標楷體" w:hint="eastAsia"/>
                <w:spacing w:val="-30"/>
                <w:szCs w:val="24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  <w:spacing w:val="-30"/>
                <w:szCs w:val="24"/>
              </w:rPr>
              <w:t>)。</w:t>
            </w:r>
          </w:p>
        </w:tc>
        <w:tc>
          <w:tcPr>
            <w:tcW w:w="837" w:type="dxa"/>
          </w:tcPr>
          <w:p w14:paraId="15C339F6" w14:textId="77777777" w:rsidR="007763EB" w:rsidRPr="00970A5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7D935054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177DAF0A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7763EB" w:rsidRPr="0097429B" w14:paraId="63A71D45" w14:textId="77777777" w:rsidTr="008A2A20">
        <w:trPr>
          <w:trHeight w:val="419"/>
        </w:trPr>
        <w:tc>
          <w:tcPr>
            <w:tcW w:w="495" w:type="dxa"/>
            <w:vMerge/>
          </w:tcPr>
          <w:p w14:paraId="5767F4F2" w14:textId="77777777" w:rsidR="007763EB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6730" w:type="dxa"/>
            <w:gridSpan w:val="2"/>
          </w:tcPr>
          <w:p w14:paraId="4A2CD77B" w14:textId="77777777" w:rsidR="007763EB" w:rsidRPr="00D7115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pacing w:val="-40"/>
                <w:szCs w:val="24"/>
              </w:rPr>
            </w:pPr>
            <w:r w:rsidRPr="00D71153">
              <w:rPr>
                <w:rFonts w:ascii="標楷體" w:eastAsia="標楷體" w:hAnsi="標楷體" w:hint="eastAsia"/>
                <w:spacing w:val="-40"/>
                <w:szCs w:val="24"/>
              </w:rPr>
              <w:t>商品需明碼標價。</w:t>
            </w:r>
          </w:p>
        </w:tc>
        <w:tc>
          <w:tcPr>
            <w:tcW w:w="837" w:type="dxa"/>
          </w:tcPr>
          <w:p w14:paraId="35537548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5DC71EB3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3AF1A72C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7763EB" w:rsidRPr="0097429B" w14:paraId="2EABC9C7" w14:textId="77777777" w:rsidTr="008A2A20">
        <w:tc>
          <w:tcPr>
            <w:tcW w:w="495" w:type="dxa"/>
            <w:vMerge/>
          </w:tcPr>
          <w:p w14:paraId="1D1ADB8D" w14:textId="77777777" w:rsidR="007763EB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6730" w:type="dxa"/>
            <w:gridSpan w:val="2"/>
          </w:tcPr>
          <w:p w14:paraId="2A6570E3" w14:textId="77777777" w:rsidR="007763EB" w:rsidRPr="00D3334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pacing w:val="-30"/>
                <w:szCs w:val="24"/>
              </w:rPr>
            </w:pPr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因食品衛生安全風險問題，請勿販售生食、半熟食（如沙拉、涼拌類）。</w:t>
            </w:r>
          </w:p>
        </w:tc>
        <w:tc>
          <w:tcPr>
            <w:tcW w:w="837" w:type="dxa"/>
          </w:tcPr>
          <w:p w14:paraId="10A884F1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2C00C82D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350C29C9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97429B" w14:paraId="18714957" w14:textId="77777777" w:rsidTr="008A2A20">
        <w:tc>
          <w:tcPr>
            <w:tcW w:w="495" w:type="dxa"/>
            <w:vMerge/>
          </w:tcPr>
          <w:p w14:paraId="0F68B542" w14:textId="77777777" w:rsidR="007763EB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6730" w:type="dxa"/>
            <w:gridSpan w:val="2"/>
          </w:tcPr>
          <w:p w14:paraId="3EFE4FE9" w14:textId="77777777" w:rsidR="007763EB" w:rsidRPr="00D3334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pacing w:val="-30"/>
                <w:szCs w:val="24"/>
              </w:rPr>
            </w:pPr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活動期間內每天需進行</w:t>
            </w:r>
            <w:proofErr w:type="gramStart"/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食品留樣</w:t>
            </w:r>
            <w:proofErr w:type="gramEnd"/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，攤商需</w:t>
            </w:r>
            <w:proofErr w:type="gramStart"/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自主留樣商品</w:t>
            </w:r>
            <w:proofErr w:type="gramEnd"/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（需留存200g以上），詳見備註1。</w:t>
            </w:r>
          </w:p>
        </w:tc>
        <w:tc>
          <w:tcPr>
            <w:tcW w:w="837" w:type="dxa"/>
          </w:tcPr>
          <w:p w14:paraId="3D4C7A8E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3A067C6B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25DFDEC1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97429B" w14:paraId="1CEE0BB8" w14:textId="77777777" w:rsidTr="008A2A20">
        <w:trPr>
          <w:trHeight w:val="669"/>
        </w:trPr>
        <w:tc>
          <w:tcPr>
            <w:tcW w:w="495" w:type="dxa"/>
            <w:vMerge w:val="restart"/>
          </w:tcPr>
          <w:p w14:paraId="4D173D0F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環境</w:t>
            </w:r>
            <w:r w:rsidRPr="009F21D5">
              <w:rPr>
                <w:rFonts w:ascii="標楷體" w:eastAsia="標楷體" w:hAnsi="標楷體" w:hint="eastAsia"/>
                <w:spacing w:val="-20"/>
                <w:szCs w:val="24"/>
              </w:rPr>
              <w:t>衛生管理</w:t>
            </w:r>
          </w:p>
        </w:tc>
        <w:tc>
          <w:tcPr>
            <w:tcW w:w="6730" w:type="dxa"/>
            <w:gridSpan w:val="2"/>
          </w:tcPr>
          <w:p w14:paraId="0F8E59F8" w14:textId="77777777" w:rsidR="007763EB" w:rsidRPr="00D3334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pacing w:val="-30"/>
                <w:szCs w:val="24"/>
              </w:rPr>
            </w:pPr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攤位四周環境及工作檯面、器具、垃圾桶等應保持整潔；作業場所不得飼養禽畜、寵物，以免汙染食品。</w:t>
            </w:r>
          </w:p>
        </w:tc>
        <w:tc>
          <w:tcPr>
            <w:tcW w:w="837" w:type="dxa"/>
          </w:tcPr>
          <w:p w14:paraId="631E39B0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1997F06D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74EF571E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97429B" w14:paraId="3B397A71" w14:textId="77777777" w:rsidTr="008A2A20">
        <w:trPr>
          <w:trHeight w:val="692"/>
        </w:trPr>
        <w:tc>
          <w:tcPr>
            <w:tcW w:w="495" w:type="dxa"/>
            <w:vMerge/>
          </w:tcPr>
          <w:p w14:paraId="73444205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6730" w:type="dxa"/>
            <w:gridSpan w:val="2"/>
          </w:tcPr>
          <w:p w14:paraId="1CA5B227" w14:textId="77777777" w:rsidR="007763EB" w:rsidRPr="00D3334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pacing w:val="-30"/>
                <w:szCs w:val="24"/>
              </w:rPr>
            </w:pPr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食材或販賣之食品不可直接放置於地面，未包裝食品應加蓋，並有防止病媒及防塵措施。</w:t>
            </w:r>
          </w:p>
        </w:tc>
        <w:tc>
          <w:tcPr>
            <w:tcW w:w="837" w:type="dxa"/>
          </w:tcPr>
          <w:p w14:paraId="1BB05138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56289D05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6F1CB430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97429B" w14:paraId="25CF6D32" w14:textId="77777777" w:rsidTr="008A2A20">
        <w:trPr>
          <w:trHeight w:val="567"/>
        </w:trPr>
        <w:tc>
          <w:tcPr>
            <w:tcW w:w="495" w:type="dxa"/>
            <w:vMerge/>
          </w:tcPr>
          <w:p w14:paraId="271B1532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6730" w:type="dxa"/>
            <w:gridSpan w:val="2"/>
          </w:tcPr>
          <w:p w14:paraId="5508F854" w14:textId="77777777" w:rsidR="007763EB" w:rsidRPr="00D3334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pacing w:val="-30"/>
                <w:szCs w:val="24"/>
              </w:rPr>
            </w:pPr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使用明火需進行遮蔽相關及緊急滅火措施。</w:t>
            </w:r>
          </w:p>
        </w:tc>
        <w:tc>
          <w:tcPr>
            <w:tcW w:w="837" w:type="dxa"/>
          </w:tcPr>
          <w:p w14:paraId="542B8E33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25FB12A5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2C070ECC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97429B" w14:paraId="70773E30" w14:textId="77777777" w:rsidTr="008A2A20">
        <w:trPr>
          <w:trHeight w:val="645"/>
        </w:trPr>
        <w:tc>
          <w:tcPr>
            <w:tcW w:w="495" w:type="dxa"/>
            <w:vMerge w:val="restart"/>
          </w:tcPr>
          <w:p w14:paraId="219CDCC6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1631ED">
              <w:rPr>
                <w:rFonts w:ascii="標楷體" w:eastAsia="標楷體" w:hAnsi="標楷體" w:hint="eastAsia"/>
                <w:spacing w:val="-20"/>
                <w:szCs w:val="24"/>
              </w:rPr>
              <w:t>從業人員衛生管理</w:t>
            </w:r>
          </w:p>
        </w:tc>
        <w:tc>
          <w:tcPr>
            <w:tcW w:w="6730" w:type="dxa"/>
            <w:gridSpan w:val="2"/>
          </w:tcPr>
          <w:p w14:paraId="19CE67F5" w14:textId="77777777" w:rsidR="007763EB" w:rsidRPr="00D3334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pacing w:val="-30"/>
                <w:szCs w:val="24"/>
              </w:rPr>
            </w:pPr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所有從業人員工作期間不得吸菸、嚼檳榔。飲食期間須遠離調理檯面。</w:t>
            </w:r>
          </w:p>
        </w:tc>
        <w:tc>
          <w:tcPr>
            <w:tcW w:w="837" w:type="dxa"/>
          </w:tcPr>
          <w:p w14:paraId="1E76D52F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4FDD21DF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716951E2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97429B" w14:paraId="3FA03F34" w14:textId="77777777" w:rsidTr="008A2A20">
        <w:trPr>
          <w:trHeight w:val="592"/>
        </w:trPr>
        <w:tc>
          <w:tcPr>
            <w:tcW w:w="495" w:type="dxa"/>
            <w:vMerge/>
          </w:tcPr>
          <w:p w14:paraId="2999B7A4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6730" w:type="dxa"/>
            <w:gridSpan w:val="2"/>
          </w:tcPr>
          <w:p w14:paraId="0926E054" w14:textId="77777777" w:rsidR="007763EB" w:rsidRPr="00D3334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pacing w:val="-30"/>
                <w:szCs w:val="24"/>
              </w:rPr>
            </w:pPr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從業人員進入作業場所須穿戴整潔工作</w:t>
            </w:r>
            <w:proofErr w:type="gramStart"/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衣帽鞋並配</w:t>
            </w:r>
            <w:proofErr w:type="gramEnd"/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戴口罩，服裝應保持整潔。</w:t>
            </w:r>
          </w:p>
        </w:tc>
        <w:tc>
          <w:tcPr>
            <w:tcW w:w="837" w:type="dxa"/>
          </w:tcPr>
          <w:p w14:paraId="3378B083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38185BB2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198287CB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97429B" w14:paraId="6729EC67" w14:textId="77777777" w:rsidTr="008A2A20">
        <w:tc>
          <w:tcPr>
            <w:tcW w:w="495" w:type="dxa"/>
            <w:vMerge/>
          </w:tcPr>
          <w:p w14:paraId="01A57A2C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6730" w:type="dxa"/>
            <w:gridSpan w:val="2"/>
          </w:tcPr>
          <w:p w14:paraId="444C9A03" w14:textId="77777777" w:rsidR="007763EB" w:rsidRPr="00D3334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pacing w:val="-30"/>
                <w:szCs w:val="24"/>
              </w:rPr>
            </w:pPr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直接觸碰即食食品及熟食前應洗淨消毒手部，必要時戴不透水手套，且不得接觸金錢等污染物。</w:t>
            </w:r>
          </w:p>
        </w:tc>
        <w:tc>
          <w:tcPr>
            <w:tcW w:w="837" w:type="dxa"/>
          </w:tcPr>
          <w:p w14:paraId="49BD4F7D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7E9F5103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40F3E1CA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97429B" w14:paraId="70F6FB2C" w14:textId="77777777" w:rsidTr="008A2A20">
        <w:tc>
          <w:tcPr>
            <w:tcW w:w="495" w:type="dxa"/>
            <w:vMerge/>
          </w:tcPr>
          <w:p w14:paraId="4E5F2C72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6730" w:type="dxa"/>
            <w:gridSpan w:val="2"/>
          </w:tcPr>
          <w:p w14:paraId="3438E303" w14:textId="77777777" w:rsidR="007763EB" w:rsidRPr="00D3334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pacing w:val="-30"/>
                <w:szCs w:val="24"/>
              </w:rPr>
            </w:pPr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若</w:t>
            </w:r>
            <w:proofErr w:type="gramStart"/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手部有傷口</w:t>
            </w:r>
            <w:proofErr w:type="gramEnd"/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需經過包紮處理後，佩戴手套後始能工作，勿使傷口與食物接觸。</w:t>
            </w:r>
          </w:p>
        </w:tc>
        <w:tc>
          <w:tcPr>
            <w:tcW w:w="837" w:type="dxa"/>
          </w:tcPr>
          <w:p w14:paraId="0569BC84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4471BFF0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5ADD2590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97429B" w14:paraId="1CD51CC5" w14:textId="77777777" w:rsidTr="008A2A20">
        <w:tc>
          <w:tcPr>
            <w:tcW w:w="495" w:type="dxa"/>
            <w:vMerge w:val="restart"/>
          </w:tcPr>
          <w:p w14:paraId="4E0EBC79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9F21D5">
              <w:rPr>
                <w:rFonts w:ascii="標楷體" w:eastAsia="標楷體" w:hAnsi="標楷體" w:hint="eastAsia"/>
                <w:spacing w:val="-20"/>
                <w:szCs w:val="24"/>
              </w:rPr>
              <w:t>食品衛生管理</w:t>
            </w:r>
          </w:p>
        </w:tc>
        <w:tc>
          <w:tcPr>
            <w:tcW w:w="6730" w:type="dxa"/>
            <w:gridSpan w:val="2"/>
          </w:tcPr>
          <w:p w14:paraId="2661409B" w14:textId="77777777" w:rsidR="007763EB" w:rsidRPr="00D3334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pacing w:val="-30"/>
                <w:szCs w:val="24"/>
              </w:rPr>
            </w:pPr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冷藏、</w:t>
            </w:r>
            <w:proofErr w:type="gramStart"/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冷凍食品品溫應</w:t>
            </w:r>
            <w:proofErr w:type="gramEnd"/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保存妥善，冷凍-18℃以下、冷藏0-7℃。</w:t>
            </w:r>
          </w:p>
        </w:tc>
        <w:tc>
          <w:tcPr>
            <w:tcW w:w="837" w:type="dxa"/>
          </w:tcPr>
          <w:p w14:paraId="7BF83B31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7D03D28A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16B0EF32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97429B" w14:paraId="79B64DF0" w14:textId="77777777" w:rsidTr="008A2A20">
        <w:tc>
          <w:tcPr>
            <w:tcW w:w="495" w:type="dxa"/>
            <w:vMerge/>
          </w:tcPr>
          <w:p w14:paraId="36BD6F9C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6730" w:type="dxa"/>
            <w:gridSpan w:val="2"/>
          </w:tcPr>
          <w:p w14:paraId="1C6F766F" w14:textId="77777777" w:rsidR="007763EB" w:rsidRPr="00D3334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pacing w:val="-30"/>
                <w:szCs w:val="24"/>
              </w:rPr>
            </w:pPr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食品製備過程需維持清潔衛生，不得有交叉污染等情形。切割生、熟食的刀具、砧板應分開使用與適當管理，如以不同顏色標示區別，並防止生熟食交叉污染。</w:t>
            </w:r>
          </w:p>
        </w:tc>
        <w:tc>
          <w:tcPr>
            <w:tcW w:w="837" w:type="dxa"/>
          </w:tcPr>
          <w:p w14:paraId="7B1F5417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7BE9F967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5A11D8C8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97429B" w14:paraId="30DD05C1" w14:textId="77777777" w:rsidTr="008A2A20">
        <w:trPr>
          <w:trHeight w:val="532"/>
        </w:trPr>
        <w:tc>
          <w:tcPr>
            <w:tcW w:w="495" w:type="dxa"/>
            <w:vMerge/>
          </w:tcPr>
          <w:p w14:paraId="61D8F5DC" w14:textId="77777777" w:rsidR="007763EB" w:rsidRPr="009F21D5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6730" w:type="dxa"/>
            <w:gridSpan w:val="2"/>
          </w:tcPr>
          <w:p w14:paraId="5B5CD48F" w14:textId="77777777" w:rsidR="007763EB" w:rsidRPr="00D3334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pacing w:val="-30"/>
                <w:szCs w:val="24"/>
              </w:rPr>
            </w:pPr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油炸時所使用之食用油應定期更換，以確保油品品質。</w:t>
            </w:r>
          </w:p>
        </w:tc>
        <w:tc>
          <w:tcPr>
            <w:tcW w:w="837" w:type="dxa"/>
          </w:tcPr>
          <w:p w14:paraId="13535169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7E66EC5A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4D863646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97429B" w14:paraId="275D2DF7" w14:textId="77777777" w:rsidTr="008A2A20">
        <w:trPr>
          <w:trHeight w:val="748"/>
        </w:trPr>
        <w:tc>
          <w:tcPr>
            <w:tcW w:w="495" w:type="dxa"/>
            <w:vMerge w:val="restart"/>
          </w:tcPr>
          <w:p w14:paraId="2A328D4A" w14:textId="77777777" w:rsidR="007763EB" w:rsidRPr="001631ED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1631ED">
              <w:rPr>
                <w:rFonts w:ascii="標楷體" w:eastAsia="標楷體" w:hAnsi="標楷體" w:hint="eastAsia"/>
                <w:spacing w:val="-30"/>
                <w:szCs w:val="24"/>
              </w:rPr>
              <w:t>器具管理</w:t>
            </w:r>
          </w:p>
        </w:tc>
        <w:tc>
          <w:tcPr>
            <w:tcW w:w="6730" w:type="dxa"/>
            <w:gridSpan w:val="2"/>
          </w:tcPr>
          <w:p w14:paraId="706310FE" w14:textId="77777777" w:rsidR="007763EB" w:rsidRPr="00D3334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pacing w:val="-30"/>
                <w:szCs w:val="24"/>
              </w:rPr>
            </w:pPr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烹調器具及餐具之食品接觸面應保持清潔，不得有、異味、發霉及異物剝落等情形。</w:t>
            </w:r>
          </w:p>
        </w:tc>
        <w:tc>
          <w:tcPr>
            <w:tcW w:w="837" w:type="dxa"/>
          </w:tcPr>
          <w:p w14:paraId="238FDA8F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60C06435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4FD1314D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97429B" w14:paraId="129146B1" w14:textId="77777777" w:rsidTr="008A2A20">
        <w:tc>
          <w:tcPr>
            <w:tcW w:w="495" w:type="dxa"/>
            <w:vMerge/>
          </w:tcPr>
          <w:p w14:paraId="3CB93226" w14:textId="77777777" w:rsidR="007763EB" w:rsidRPr="001631ED" w:rsidRDefault="007763EB" w:rsidP="008A2A20">
            <w:pPr>
              <w:spacing w:line="30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6730" w:type="dxa"/>
            <w:gridSpan w:val="2"/>
          </w:tcPr>
          <w:p w14:paraId="27C5B858" w14:textId="77777777" w:rsidR="007763EB" w:rsidRPr="00D33343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pacing w:val="-30"/>
                <w:szCs w:val="24"/>
              </w:rPr>
            </w:pPr>
            <w:r w:rsidRPr="00D33343">
              <w:rPr>
                <w:rFonts w:ascii="標楷體" w:eastAsia="標楷體" w:hAnsi="標楷體" w:hint="eastAsia"/>
                <w:color w:val="000000" w:themeColor="text1"/>
                <w:spacing w:val="-30"/>
                <w:szCs w:val="24"/>
              </w:rPr>
              <w:t>凡有缺損或裂縫之食品器具、容器及餐具應予丟棄，不得供人使用。</w:t>
            </w:r>
          </w:p>
        </w:tc>
        <w:tc>
          <w:tcPr>
            <w:tcW w:w="837" w:type="dxa"/>
          </w:tcPr>
          <w:p w14:paraId="673DC7F5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482CE07D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7CACF71E" w14:textId="77777777" w:rsidR="007763EB" w:rsidRPr="00D33343" w:rsidRDefault="007763EB" w:rsidP="008A2A20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7A4A3E" w14:paraId="70BD31A3" w14:textId="77777777" w:rsidTr="008A2A20">
        <w:tc>
          <w:tcPr>
            <w:tcW w:w="495" w:type="dxa"/>
            <w:vMerge w:val="restart"/>
          </w:tcPr>
          <w:p w14:paraId="6A51B377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spacing w:val="-20"/>
                <w:szCs w:val="24"/>
              </w:rPr>
            </w:pPr>
            <w:r w:rsidRPr="00B35574">
              <w:rPr>
                <w:rFonts w:asciiTheme="majorBidi" w:eastAsia="標楷體" w:hAnsiTheme="majorBidi" w:cstheme="majorBidi" w:hint="eastAsia"/>
                <w:spacing w:val="-20"/>
                <w:szCs w:val="24"/>
              </w:rPr>
              <w:t>原物</w:t>
            </w:r>
            <w:r w:rsidRPr="00B35574">
              <w:rPr>
                <w:rFonts w:asciiTheme="majorBidi" w:eastAsia="標楷體" w:hAnsiTheme="majorBidi" w:cstheme="majorBidi" w:hint="eastAsia"/>
                <w:spacing w:val="-20"/>
                <w:szCs w:val="24"/>
              </w:rPr>
              <w:lastRenderedPageBreak/>
              <w:t>料管理</w:t>
            </w:r>
          </w:p>
        </w:tc>
        <w:tc>
          <w:tcPr>
            <w:tcW w:w="6730" w:type="dxa"/>
            <w:gridSpan w:val="2"/>
          </w:tcPr>
          <w:p w14:paraId="5B5EBACA" w14:textId="77777777" w:rsidR="007763EB" w:rsidRPr="00B35574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ajorBidi" w:eastAsia="標楷體" w:hAnsiTheme="majorBidi" w:cstheme="majorBidi"/>
                <w:color w:val="000000" w:themeColor="text1"/>
                <w:spacing w:val="-30"/>
                <w:szCs w:val="24"/>
              </w:rPr>
            </w:pPr>
            <w:r w:rsidRPr="00B35574">
              <w:rPr>
                <w:rFonts w:asciiTheme="majorBidi" w:eastAsia="標楷體" w:hAnsiTheme="majorBidi" w:cstheme="majorBidi" w:hint="eastAsia"/>
                <w:color w:val="000000" w:themeColor="text1"/>
                <w:spacing w:val="-30"/>
                <w:szCs w:val="24"/>
              </w:rPr>
              <w:lastRenderedPageBreak/>
              <w:t>販賣飲品、熟食、即食品等，其用水及冰塊須符合飲用水衛生標準。</w:t>
            </w:r>
          </w:p>
        </w:tc>
        <w:tc>
          <w:tcPr>
            <w:tcW w:w="837" w:type="dxa"/>
          </w:tcPr>
          <w:p w14:paraId="5C30BA10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545EDA1E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55E296BA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7A4A3E" w14:paraId="6245ACD8" w14:textId="77777777" w:rsidTr="008A2A20">
        <w:tc>
          <w:tcPr>
            <w:tcW w:w="495" w:type="dxa"/>
            <w:vMerge/>
          </w:tcPr>
          <w:p w14:paraId="252632C7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spacing w:val="-20"/>
                <w:szCs w:val="24"/>
              </w:rPr>
            </w:pPr>
          </w:p>
        </w:tc>
        <w:tc>
          <w:tcPr>
            <w:tcW w:w="6730" w:type="dxa"/>
            <w:gridSpan w:val="2"/>
          </w:tcPr>
          <w:p w14:paraId="4576B9CF" w14:textId="77777777" w:rsidR="007763EB" w:rsidRPr="00B35574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ajorBidi" w:eastAsia="標楷體" w:hAnsiTheme="majorBidi" w:cstheme="majorBidi"/>
                <w:color w:val="000000" w:themeColor="text1"/>
                <w:spacing w:val="-30"/>
                <w:szCs w:val="24"/>
              </w:rPr>
            </w:pPr>
            <w:proofErr w:type="gramStart"/>
            <w:r w:rsidRPr="00B35574">
              <w:rPr>
                <w:rFonts w:asciiTheme="majorBidi" w:eastAsia="標楷體" w:hAnsiTheme="majorBidi" w:cstheme="majorBidi" w:hint="eastAsia"/>
                <w:color w:val="000000" w:themeColor="text1"/>
                <w:spacing w:val="-30"/>
                <w:szCs w:val="24"/>
              </w:rPr>
              <w:t>販售含豬</w:t>
            </w:r>
            <w:proofErr w:type="gramEnd"/>
            <w:r w:rsidRPr="00B35574">
              <w:rPr>
                <w:rFonts w:asciiTheme="majorBidi" w:eastAsia="標楷體" w:hAnsiTheme="majorBidi" w:cstheme="majorBidi" w:hint="eastAsia"/>
                <w:color w:val="000000" w:themeColor="text1"/>
                <w:spacing w:val="-30"/>
                <w:szCs w:val="24"/>
              </w:rPr>
              <w:t>、牛肉及其可食部位食品，</w:t>
            </w:r>
            <w:r w:rsidRPr="00B35574">
              <w:rPr>
                <w:rFonts w:asciiTheme="majorBidi" w:eastAsia="標楷體" w:hAnsiTheme="majorBidi" w:cstheme="majorBidi"/>
                <w:color w:val="000000" w:themeColor="text1"/>
                <w:spacing w:val="-30"/>
                <w:szCs w:val="24"/>
              </w:rPr>
              <w:t xml:space="preserve"> </w:t>
            </w:r>
            <w:r w:rsidRPr="00B35574">
              <w:rPr>
                <w:rFonts w:asciiTheme="majorBidi" w:eastAsia="標楷體" w:hAnsiTheme="majorBidi" w:cstheme="majorBidi" w:hint="eastAsia"/>
                <w:color w:val="000000" w:themeColor="text1"/>
                <w:spacing w:val="-30"/>
                <w:szCs w:val="24"/>
              </w:rPr>
              <w:t>應依規定標示原料原產地</w:t>
            </w:r>
            <w:r w:rsidRPr="00B35574">
              <w:rPr>
                <w:rFonts w:asciiTheme="majorBidi" w:eastAsia="標楷體" w:hAnsiTheme="majorBidi" w:cstheme="majorBidi"/>
                <w:color w:val="000000" w:themeColor="text1"/>
                <w:spacing w:val="-30"/>
                <w:szCs w:val="24"/>
              </w:rPr>
              <w:t>(</w:t>
            </w:r>
            <w:r w:rsidRPr="00B35574">
              <w:rPr>
                <w:rFonts w:asciiTheme="majorBidi" w:eastAsia="標楷體" w:hAnsiTheme="majorBidi" w:cstheme="majorBidi" w:hint="eastAsia"/>
                <w:color w:val="000000" w:themeColor="text1"/>
                <w:spacing w:val="-30"/>
                <w:szCs w:val="24"/>
              </w:rPr>
              <w:t>國</w:t>
            </w:r>
            <w:r w:rsidRPr="00B35574">
              <w:rPr>
                <w:rFonts w:asciiTheme="majorBidi" w:eastAsia="標楷體" w:hAnsiTheme="majorBidi" w:cstheme="majorBidi"/>
                <w:color w:val="000000" w:themeColor="text1"/>
                <w:spacing w:val="-30"/>
                <w:szCs w:val="24"/>
              </w:rPr>
              <w:t>)</w:t>
            </w:r>
            <w:r w:rsidRPr="00B35574">
              <w:rPr>
                <w:rFonts w:asciiTheme="majorBidi" w:eastAsia="標楷體" w:hAnsiTheme="majorBidi" w:cstheme="majorBidi" w:hint="eastAsia"/>
                <w:color w:val="000000" w:themeColor="text1"/>
                <w:spacing w:val="-30"/>
                <w:szCs w:val="24"/>
              </w:rPr>
              <w:t>，並以選用</w:t>
            </w:r>
            <w:proofErr w:type="gramStart"/>
            <w:r w:rsidRPr="00B35574">
              <w:rPr>
                <w:rFonts w:asciiTheme="majorBidi" w:eastAsia="標楷體" w:hAnsiTheme="majorBidi" w:cstheme="majorBidi" w:hint="eastAsia"/>
                <w:color w:val="000000" w:themeColor="text1"/>
                <w:spacing w:val="-30"/>
                <w:szCs w:val="24"/>
              </w:rPr>
              <w:t>ＣＡＳ</w:t>
            </w:r>
            <w:proofErr w:type="gramEnd"/>
            <w:r w:rsidRPr="00B35574">
              <w:rPr>
                <w:rFonts w:asciiTheme="majorBidi" w:eastAsia="標楷體" w:hAnsiTheme="majorBidi" w:cstheme="majorBidi" w:hint="eastAsia"/>
                <w:color w:val="000000" w:themeColor="text1"/>
                <w:spacing w:val="-30"/>
                <w:szCs w:val="24"/>
              </w:rPr>
              <w:t>優良肉品、優良冷凍食品等認證標章之產品為優先原則。</w:t>
            </w:r>
          </w:p>
        </w:tc>
        <w:tc>
          <w:tcPr>
            <w:tcW w:w="837" w:type="dxa"/>
          </w:tcPr>
          <w:p w14:paraId="76C318E8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359F6CE6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40218DB2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7A4A3E" w14:paraId="03176521" w14:textId="77777777" w:rsidTr="008A2A20">
        <w:tc>
          <w:tcPr>
            <w:tcW w:w="495" w:type="dxa"/>
            <w:vMerge/>
          </w:tcPr>
          <w:p w14:paraId="2604C9BD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spacing w:val="-20"/>
                <w:szCs w:val="24"/>
              </w:rPr>
            </w:pPr>
          </w:p>
        </w:tc>
        <w:tc>
          <w:tcPr>
            <w:tcW w:w="6730" w:type="dxa"/>
            <w:gridSpan w:val="2"/>
          </w:tcPr>
          <w:p w14:paraId="20BC2763" w14:textId="77777777" w:rsidR="007763EB" w:rsidRPr="00B35574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ajorBidi" w:eastAsia="標楷體" w:hAnsiTheme="majorBidi" w:cstheme="majorBidi"/>
                <w:color w:val="000000" w:themeColor="text1"/>
                <w:spacing w:val="-30"/>
                <w:szCs w:val="24"/>
              </w:rPr>
            </w:pPr>
            <w:r w:rsidRPr="00B35574">
              <w:rPr>
                <w:rFonts w:asciiTheme="majorBidi" w:eastAsia="標楷體" w:hAnsiTheme="majorBidi" w:cstheme="majorBidi" w:hint="eastAsia"/>
                <w:color w:val="000000" w:themeColor="text1"/>
                <w:spacing w:val="-30"/>
                <w:szCs w:val="24"/>
              </w:rPr>
              <w:t>禁止使用含基因改造之生鮮食材及其初級加工品（黃豆、玉米、豆漿、豆腐、豆花、豆乾、豆皮、大豆蛋白製得之素肉、豆瓣醬等），請</w:t>
            </w:r>
            <w:proofErr w:type="gramStart"/>
            <w:r w:rsidRPr="00B35574">
              <w:rPr>
                <w:rFonts w:asciiTheme="majorBidi" w:eastAsia="標楷體" w:hAnsiTheme="majorBidi" w:cstheme="majorBidi" w:hint="eastAsia"/>
                <w:color w:val="000000" w:themeColor="text1"/>
                <w:spacing w:val="-30"/>
                <w:szCs w:val="24"/>
              </w:rPr>
              <w:t>附非基</w:t>
            </w:r>
            <w:proofErr w:type="gramEnd"/>
            <w:r w:rsidRPr="00B35574">
              <w:rPr>
                <w:rFonts w:asciiTheme="majorBidi" w:eastAsia="標楷體" w:hAnsiTheme="majorBidi" w:cstheme="majorBidi" w:hint="eastAsia"/>
                <w:color w:val="000000" w:themeColor="text1"/>
                <w:spacing w:val="-30"/>
                <w:szCs w:val="24"/>
              </w:rPr>
              <w:t>改檢驗證明或包裝袋有標示。</w:t>
            </w:r>
          </w:p>
        </w:tc>
        <w:tc>
          <w:tcPr>
            <w:tcW w:w="837" w:type="dxa"/>
          </w:tcPr>
          <w:p w14:paraId="6D3FBEA1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41811322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0FC7E7E1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7A4A3E" w14:paraId="2F5FB09B" w14:textId="77777777" w:rsidTr="008A2A20">
        <w:tc>
          <w:tcPr>
            <w:tcW w:w="495" w:type="dxa"/>
            <w:vMerge/>
          </w:tcPr>
          <w:p w14:paraId="338F53EB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spacing w:val="-20"/>
                <w:szCs w:val="24"/>
              </w:rPr>
            </w:pPr>
          </w:p>
        </w:tc>
        <w:tc>
          <w:tcPr>
            <w:tcW w:w="6730" w:type="dxa"/>
            <w:gridSpan w:val="2"/>
          </w:tcPr>
          <w:p w14:paraId="1C93294E" w14:textId="77777777" w:rsidR="007763EB" w:rsidRPr="00B35574" w:rsidRDefault="007763EB" w:rsidP="007763EB">
            <w:pPr>
              <w:pStyle w:val="a7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ajorBidi" w:eastAsia="標楷體" w:hAnsiTheme="majorBidi" w:cstheme="majorBidi"/>
                <w:color w:val="000000" w:themeColor="text1"/>
                <w:spacing w:val="-30"/>
                <w:szCs w:val="24"/>
              </w:rPr>
            </w:pPr>
            <w:r w:rsidRPr="00B35574">
              <w:rPr>
                <w:rFonts w:asciiTheme="majorBidi" w:eastAsia="標楷體" w:hAnsiTheme="majorBidi" w:cstheme="majorBidi" w:hint="eastAsia"/>
                <w:color w:val="000000" w:themeColor="text1"/>
                <w:spacing w:val="-30"/>
                <w:szCs w:val="24"/>
              </w:rPr>
              <w:t>採購之包裝食品應有完整標示、有效日期等資訊。不得逾有效日期。</w:t>
            </w:r>
          </w:p>
        </w:tc>
        <w:tc>
          <w:tcPr>
            <w:tcW w:w="837" w:type="dxa"/>
          </w:tcPr>
          <w:p w14:paraId="54A45207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3EEBB554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837" w:type="dxa"/>
          </w:tcPr>
          <w:p w14:paraId="739828BC" w14:textId="77777777" w:rsidR="007763EB" w:rsidRPr="00B35574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7A4A3E" w14:paraId="1055E173" w14:textId="77777777" w:rsidTr="008A2A20">
        <w:trPr>
          <w:trHeight w:val="525"/>
        </w:trPr>
        <w:tc>
          <w:tcPr>
            <w:tcW w:w="7225" w:type="dxa"/>
            <w:gridSpan w:val="3"/>
          </w:tcPr>
          <w:p w14:paraId="0506EAFA" w14:textId="77777777" w:rsidR="007763EB" w:rsidRPr="00B35574" w:rsidRDefault="007763EB" w:rsidP="008A2A20">
            <w:pPr>
              <w:spacing w:line="300" w:lineRule="exact"/>
              <w:jc w:val="center"/>
              <w:rPr>
                <w:rFonts w:asciiTheme="majorBidi" w:eastAsia="標楷體" w:hAnsiTheme="majorBidi" w:cstheme="majorBidi"/>
                <w:color w:val="000000" w:themeColor="text1"/>
                <w:spacing w:val="-30"/>
                <w:szCs w:val="24"/>
              </w:rPr>
            </w:pPr>
            <w:r w:rsidRPr="008A2A20">
              <w:rPr>
                <w:rFonts w:asciiTheme="majorBidi" w:eastAsia="標楷體" w:hAnsiTheme="majorBidi" w:cstheme="majorBidi" w:hint="eastAsia"/>
                <w:szCs w:val="24"/>
              </w:rPr>
              <w:t>攤商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自主檢核人員簽名</w:t>
            </w:r>
          </w:p>
        </w:tc>
        <w:tc>
          <w:tcPr>
            <w:tcW w:w="2511" w:type="dxa"/>
            <w:gridSpan w:val="3"/>
          </w:tcPr>
          <w:p w14:paraId="757122ED" w14:textId="77777777" w:rsidR="007763EB" w:rsidRPr="00C153B8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7A4A3E" w14:paraId="0BC94D84" w14:textId="77777777" w:rsidTr="008A2A20">
        <w:trPr>
          <w:trHeight w:val="547"/>
        </w:trPr>
        <w:tc>
          <w:tcPr>
            <w:tcW w:w="7225" w:type="dxa"/>
            <w:gridSpan w:val="3"/>
          </w:tcPr>
          <w:p w14:paraId="49B6BC4A" w14:textId="77777777" w:rsidR="007763EB" w:rsidRPr="00B35574" w:rsidRDefault="007763EB" w:rsidP="008A2A20">
            <w:pPr>
              <w:spacing w:line="300" w:lineRule="exact"/>
              <w:jc w:val="center"/>
              <w:rPr>
                <w:rFonts w:asciiTheme="majorBidi" w:eastAsia="標楷體" w:hAnsiTheme="majorBidi" w:cstheme="majorBidi"/>
                <w:color w:val="000000" w:themeColor="text1"/>
                <w:spacing w:val="-30"/>
                <w:szCs w:val="24"/>
              </w:rPr>
            </w:pPr>
            <w:r>
              <w:rPr>
                <w:rFonts w:asciiTheme="majorBidi" w:eastAsia="標楷體" w:hAnsiTheme="majorBidi" w:cstheme="majorBidi" w:hint="eastAsia"/>
                <w:szCs w:val="24"/>
              </w:rPr>
              <w:t>主辦單位複核人員簽名</w:t>
            </w:r>
          </w:p>
        </w:tc>
        <w:tc>
          <w:tcPr>
            <w:tcW w:w="2511" w:type="dxa"/>
            <w:gridSpan w:val="3"/>
          </w:tcPr>
          <w:p w14:paraId="02622F9D" w14:textId="77777777" w:rsidR="007763EB" w:rsidRPr="00C153B8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</w:tr>
      <w:tr w:rsidR="007763EB" w:rsidRPr="007A4A3E" w14:paraId="60153371" w14:textId="77777777" w:rsidTr="008A2A20">
        <w:trPr>
          <w:trHeight w:val="4382"/>
        </w:trPr>
        <w:tc>
          <w:tcPr>
            <w:tcW w:w="9736" w:type="dxa"/>
            <w:gridSpan w:val="6"/>
          </w:tcPr>
          <w:p w14:paraId="44AF6C44" w14:textId="77777777" w:rsidR="007763EB" w:rsidRDefault="007763EB" w:rsidP="008A2A20">
            <w:pPr>
              <w:rPr>
                <w:rFonts w:asciiTheme="majorBidi" w:eastAsia="標楷體" w:hAnsiTheme="majorBidi" w:cstheme="majorBidi"/>
                <w:szCs w:val="24"/>
              </w:rPr>
            </w:pPr>
            <w:r>
              <w:rPr>
                <w:rFonts w:asciiTheme="majorBidi" w:eastAsia="標楷體" w:hAnsiTheme="majorBidi" w:cstheme="majorBidi" w:hint="eastAsia"/>
                <w:szCs w:val="24"/>
              </w:rPr>
              <w:t>複核意見：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 xml:space="preserve"> </w:t>
            </w:r>
            <w:r>
              <w:rPr>
                <w:rFonts w:asciiTheme="majorBidi" w:eastAsia="標楷體" w:hAnsiTheme="majorBidi" w:cstheme="majorBidi"/>
                <w:szCs w:val="24"/>
              </w:rPr>
              <w:t xml:space="preserve">                           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複核日期：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 xml:space="preserve">  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年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 xml:space="preserve">  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月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 xml:space="preserve">  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日</w:t>
            </w:r>
          </w:p>
          <w:p w14:paraId="18D936BA" w14:textId="77777777" w:rsidR="007763EB" w:rsidRPr="00C153B8" w:rsidRDefault="007763EB" w:rsidP="008A2A20">
            <w:pPr>
              <w:spacing w:line="300" w:lineRule="exact"/>
              <w:rPr>
                <w:rFonts w:asciiTheme="majorBidi" w:eastAsia="標楷體" w:hAnsiTheme="majorBidi" w:cstheme="majorBidi"/>
                <w:color w:val="000000" w:themeColor="text1"/>
                <w:spacing w:val="-20"/>
                <w:szCs w:val="24"/>
              </w:rPr>
            </w:pPr>
          </w:p>
        </w:tc>
      </w:tr>
    </w:tbl>
    <w:p w14:paraId="286366E5" w14:textId="77777777" w:rsidR="007763EB" w:rsidRDefault="007763EB" w:rsidP="007763EB">
      <w:pPr>
        <w:spacing w:line="400" w:lineRule="exact"/>
        <w:rPr>
          <w:rFonts w:asciiTheme="majorBidi" w:eastAsia="標楷體" w:hAnsiTheme="majorBidi" w:cstheme="majorBidi"/>
          <w:spacing w:val="-20"/>
          <w:szCs w:val="24"/>
        </w:rPr>
      </w:pPr>
      <w:r w:rsidRPr="008A2A20">
        <w:rPr>
          <w:rFonts w:asciiTheme="majorBidi" w:eastAsia="標楷體" w:hAnsiTheme="majorBidi" w:cstheme="majorBidi" w:hint="eastAsia"/>
          <w:spacing w:val="-20"/>
          <w:szCs w:val="24"/>
        </w:rPr>
        <w:t>備註</w:t>
      </w:r>
      <w:r>
        <w:rPr>
          <w:rFonts w:asciiTheme="majorBidi" w:eastAsia="標楷體" w:hAnsiTheme="majorBidi" w:cstheme="majorBidi" w:hint="eastAsia"/>
          <w:spacing w:val="-20"/>
          <w:szCs w:val="24"/>
        </w:rPr>
        <w:t>：</w:t>
      </w:r>
    </w:p>
    <w:p w14:paraId="086F27CD" w14:textId="77777777" w:rsidR="007763EB" w:rsidRPr="000A00B1" w:rsidRDefault="007763EB" w:rsidP="007763EB">
      <w:pPr>
        <w:spacing w:line="400" w:lineRule="exact"/>
        <w:rPr>
          <w:rFonts w:asciiTheme="majorBidi" w:eastAsia="標楷體" w:hAnsiTheme="majorBidi" w:cstheme="majorBidi"/>
          <w:spacing w:val="-20"/>
          <w:szCs w:val="24"/>
        </w:rPr>
      </w:pP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1.</w:t>
      </w: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活動期間食品</w:t>
      </w:r>
      <w:proofErr w:type="gramStart"/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留樣每</w:t>
      </w:r>
      <w:proofErr w:type="gramEnd"/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份至少</w:t>
      </w: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200</w:t>
      </w: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克，得使用</w:t>
      </w:r>
      <w:proofErr w:type="gramStart"/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夾鏈袋或餐</w:t>
      </w:r>
      <w:proofErr w:type="gramEnd"/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盒等盛裝並</w:t>
      </w:r>
      <w:proofErr w:type="gramStart"/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貼留樣</w:t>
      </w:r>
      <w:proofErr w:type="gramEnd"/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標籤紙</w:t>
      </w: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(</w:t>
      </w: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標籤內容應註明檢體相關資料，如產品名稱、</w:t>
      </w:r>
      <w:proofErr w:type="gramStart"/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採</w:t>
      </w:r>
      <w:proofErr w:type="gramEnd"/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樣日期與</w:t>
      </w:r>
      <w:proofErr w:type="gramStart"/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採</w:t>
      </w:r>
      <w:proofErr w:type="gramEnd"/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樣人員等資料</w:t>
      </w: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)</w:t>
      </w: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，需保存於</w:t>
      </w: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7</w:t>
      </w: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℃以下冷藏</w:t>
      </w: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48</w:t>
      </w: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小時後自行銷毀，保存期間不得開啟。由業者自行保存，</w:t>
      </w:r>
      <w:proofErr w:type="gramStart"/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如遇安疑慮</w:t>
      </w:r>
      <w:proofErr w:type="gramEnd"/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應配合送檢。</w:t>
      </w:r>
    </w:p>
    <w:p w14:paraId="2B569753" w14:textId="77777777" w:rsidR="007763EB" w:rsidRPr="000A00B1" w:rsidRDefault="007763EB" w:rsidP="007763EB">
      <w:pPr>
        <w:spacing w:line="400" w:lineRule="exact"/>
        <w:rPr>
          <w:rFonts w:asciiTheme="majorBidi" w:eastAsia="標楷體" w:hAnsiTheme="majorBidi" w:cstheme="majorBidi"/>
          <w:spacing w:val="-20"/>
          <w:szCs w:val="24"/>
        </w:rPr>
      </w:pP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2.</w:t>
      </w: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業者應每日填寫檢查表，並列</w:t>
      </w:r>
      <w:proofErr w:type="gramStart"/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冊</w:t>
      </w:r>
      <w:proofErr w:type="gramEnd"/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備查。</w:t>
      </w:r>
    </w:p>
    <w:p w14:paraId="33F8194E" w14:textId="77777777" w:rsidR="007763EB" w:rsidRPr="0054701A" w:rsidRDefault="007763EB" w:rsidP="007763EB">
      <w:pPr>
        <w:spacing w:line="400" w:lineRule="exact"/>
        <w:rPr>
          <w:rFonts w:ascii="標楷體" w:eastAsia="標楷體" w:hAnsi="標楷體"/>
          <w:sz w:val="28"/>
        </w:rPr>
      </w:pP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3.</w:t>
      </w:r>
      <w:r w:rsidRPr="000A00B1">
        <w:rPr>
          <w:rFonts w:asciiTheme="majorBidi" w:eastAsia="標楷體" w:hAnsiTheme="majorBidi" w:cstheme="majorBidi" w:hint="eastAsia"/>
          <w:spacing w:val="-20"/>
          <w:szCs w:val="24"/>
        </w:rPr>
        <w:t>請確實執行，以提高食品衛生水準，減少疾病發生，確保食用者健康安全。</w:t>
      </w:r>
    </w:p>
    <w:p w14:paraId="5DBC09A7" w14:textId="77777777" w:rsidR="00C3496C" w:rsidRPr="007763EB" w:rsidRDefault="00C3496C">
      <w:bookmarkStart w:id="0" w:name="_GoBack"/>
      <w:bookmarkEnd w:id="0"/>
    </w:p>
    <w:sectPr w:rsidR="00C3496C" w:rsidRPr="007763EB" w:rsidSect="00191F56">
      <w:pgSz w:w="11906" w:h="16838" w:code="9"/>
      <w:pgMar w:top="1440" w:right="1080" w:bottom="1440" w:left="1080" w:header="567" w:footer="567" w:gutter="0"/>
      <w:cols w:space="425"/>
      <w:docGrid w:type="linesAndChars" w:linePitch="728" w:charSpace="15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E98A5" w14:textId="77777777" w:rsidR="00937C6C" w:rsidRDefault="00937C6C" w:rsidP="007763EB">
      <w:pPr>
        <w:spacing w:line="240" w:lineRule="auto"/>
      </w:pPr>
      <w:r>
        <w:separator/>
      </w:r>
    </w:p>
  </w:endnote>
  <w:endnote w:type="continuationSeparator" w:id="0">
    <w:p w14:paraId="516608C1" w14:textId="77777777" w:rsidR="00937C6C" w:rsidRDefault="00937C6C" w:rsidP="00776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8383D" w14:textId="77777777" w:rsidR="00937C6C" w:rsidRDefault="00937C6C" w:rsidP="007763EB">
      <w:pPr>
        <w:spacing w:line="240" w:lineRule="auto"/>
      </w:pPr>
      <w:r>
        <w:separator/>
      </w:r>
    </w:p>
  </w:footnote>
  <w:footnote w:type="continuationSeparator" w:id="0">
    <w:p w14:paraId="6DB89A88" w14:textId="77777777" w:rsidR="00937C6C" w:rsidRDefault="00937C6C" w:rsidP="007763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41A5A"/>
    <w:multiLevelType w:val="hybridMultilevel"/>
    <w:tmpl w:val="DA3CD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317"/>
  <w:drawingGridVerticalSpacing w:val="36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D7"/>
    <w:rsid w:val="004C0AEB"/>
    <w:rsid w:val="007763EB"/>
    <w:rsid w:val="00937C6C"/>
    <w:rsid w:val="00C3496C"/>
    <w:rsid w:val="00CB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411DF1-6261-49C2-B8AA-1112D819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63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6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63EB"/>
    <w:rPr>
      <w:sz w:val="20"/>
      <w:szCs w:val="20"/>
    </w:rPr>
  </w:style>
  <w:style w:type="paragraph" w:styleId="a7">
    <w:name w:val="List Paragraph"/>
    <w:basedOn w:val="a"/>
    <w:uiPriority w:val="34"/>
    <w:qFormat/>
    <w:rsid w:val="007763EB"/>
    <w:pPr>
      <w:ind w:leftChars="200" w:left="480"/>
    </w:pPr>
  </w:style>
  <w:style w:type="table" w:styleId="a8">
    <w:name w:val="Table Grid"/>
    <w:basedOn w:val="a1"/>
    <w:uiPriority w:val="39"/>
    <w:rsid w:val="007763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656</Characters>
  <Application>Microsoft Office Word</Application>
  <DocSecurity>0</DocSecurity>
  <Lines>72</Lines>
  <Paragraphs>72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2026-03-10T02:13:00Z</dcterms:created>
  <dcterms:modified xsi:type="dcterms:W3CDTF">2026-03-10T02:13:00Z</dcterms:modified>
</cp:coreProperties>
</file>